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keepNext/>
        <w:keepLines/>
        <w:shd w:val="clear" w:color="auto" w:fill="auto"/>
        <w:spacing w:after="408" w:lineRule="exact" w:line="360"/>
        <w:ind w:right="20"/>
        <w:rPr/>
      </w:pPr>
      <w:bookmarkStart w:id="0" w:name="bookmark0"/>
      <w:bookmarkStart w:id="1" w:name="_GoBack"/>
      <w:r>
        <w:rPr>
          <w:rFonts w:hint="eastAsia"/>
        </w:rPr>
        <w:t>陕西省会计从业资格证书定期换证登记表</w:t>
      </w:r>
      <w:bookmarkEnd w:id="0"/>
    </w:p>
    <w:bookmarkEnd w:id="1"/>
    <w:p>
      <w:pPr>
        <w:pStyle w:val="style4100"/>
        <w:framePr w:w="9715" w:wrap="notBeside" w:hAnchor="text" w:vAnchor="text" w:xAlign="center" w:y="1"/>
        <w:shd w:val="clear" w:color="auto" w:fill="auto"/>
        <w:tabs>
          <w:tab w:val="left" w:leader="underscore" w:pos="4152"/>
          <w:tab w:val="left" w:leader="underscore" w:pos="5808"/>
          <w:tab w:val="left" w:leader="underscore" w:pos="7090"/>
          <w:tab w:val="left" w:leader="underscore" w:pos="8203"/>
        </w:tabs>
        <w:spacing w:lineRule="exact" w:line="200"/>
        <w:rPr/>
      </w:pPr>
      <w:r>
        <w:rPr>
          <w:rStyle w:val="style4101"/>
          <w:rFonts w:hint="eastAsia"/>
        </w:rPr>
        <w:t>行政区划：</w:t>
      </w:r>
      <w:r>
        <w:rPr>
          <w:rStyle w:val="style4101"/>
          <w:lang w:val="en-US" w:eastAsia="zh-CN"/>
        </w:rPr>
        <w:t>610726-</w:t>
      </w:r>
      <w:r>
        <w:rPr>
          <w:rStyle w:val="style4101"/>
          <w:rFonts w:hint="eastAsia"/>
        </w:rPr>
        <w:t>汉中市宁强县</w:t>
      </w:r>
      <w:r>
        <w:rPr>
          <w:rStyle w:val="style4101"/>
          <w:rFonts w:hint="eastAsia"/>
        </w:rPr>
        <w:t xml:space="preserve">     </w:t>
      </w:r>
      <w:r>
        <w:rPr>
          <w:rStyle w:val="style4101"/>
          <w:rFonts w:hint="eastAsia"/>
        </w:rPr>
        <w:t>编号：</w:t>
      </w:r>
    </w:p>
    <w:tbl>
      <w:tblPr>
        <w:tblW w:w="9715" w:type="dxa"/>
        <w:jc w:val="center"/>
        <w:tblLayout w:type="fixed"/>
        <w:tblLook w:val="00A0" w:firstRow="1" w:lastRow="0" w:firstColumn="1" w:lastColumn="0" w:noHBand="0" w:noVBand="0"/>
      </w:tblPr>
      <w:tblGrid>
        <w:gridCol w:w="1968"/>
        <w:gridCol w:w="2198"/>
        <w:gridCol w:w="835"/>
        <w:gridCol w:w="826"/>
        <w:gridCol w:w="1310"/>
        <w:gridCol w:w="317"/>
        <w:gridCol w:w="1930"/>
        <w:gridCol w:w="331"/>
      </w:tblGrid>
      <w:tr>
        <w:trPr>
          <w:trHeight w:val="746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姓</w:t>
            </w:r>
            <w:r>
              <w:rPr>
                <w:rStyle w:val="style4104"/>
              </w:rPr>
              <w:t xml:space="preserve"> </w:t>
            </w:r>
            <w:r>
              <w:rPr>
                <w:rStyle w:val="style4104"/>
                <w:rFonts w:hint="eastAsia"/>
              </w:rPr>
              <w:t>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ind w:left="240"/>
              <w:jc w:val="left"/>
              <w:rPr>
                <w:lang w:eastAsia="zh-C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性</w:t>
            </w:r>
            <w:r>
              <w:rPr>
                <w:rStyle w:val="style4104"/>
              </w:rPr>
              <w:t xml:space="preserve"> </w:t>
            </w:r>
            <w:r>
              <w:rPr>
                <w:rStyle w:val="style4104"/>
                <w:rFonts w:hint="eastAsia"/>
              </w:rPr>
              <w:t>另</w:t>
            </w:r>
            <w:r>
              <w:rPr>
                <w:rStyle w:val="style4105"/>
              </w:rPr>
              <w:t>ij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300"/>
              <w:ind w:left="240"/>
              <w:jc w:val="left"/>
              <w:rPr>
                <w:lang w:eastAsia="zh-CN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1426"/>
              <w:jc w:val="left"/>
              <w:rPr>
                <w:lang w:eastAsia="zh-CN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>
                <w:sz w:val="10"/>
                <w:szCs w:val="10"/>
              </w:rPr>
            </w:pPr>
          </w:p>
        </w:tc>
      </w:tr>
      <w:tr>
        <w:tblPrEx/>
        <w:trPr>
          <w:trHeight w:val="518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出生曰期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ind w:left="320"/>
              <w:jc w:val="left"/>
              <w:rPr/>
            </w:pPr>
            <w:r>
              <w:rPr>
                <w:rStyle w:val="style4104"/>
                <w:rFonts w:hint="eastAsia"/>
              </w:rPr>
              <w:t>证书有效期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317" w:type="dxa"/>
            <w:vMerge w:val="continue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  <w:tc>
          <w:tcPr>
            <w:tcW w:w="1930" w:type="dxa"/>
            <w:vMerge w:val="continue"/>
            <w:tcBorders/>
            <w:shd w:val="clear" w:color="auto" w:fill="ffffff"/>
            <w:vAlign w:val="bottom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  <w:tc>
          <w:tcPr>
            <w:tcW w:w="331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</w:tr>
      <w:tr>
        <w:tblPrEx/>
        <w:trPr>
          <w:trHeight w:val="523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首次发证机关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ind w:left="220"/>
              <w:jc w:val="left"/>
              <w:rPr/>
            </w:pPr>
            <w:r>
              <w:rPr>
                <w:rStyle w:val="style4104"/>
                <w:rFonts w:hint="eastAsia"/>
              </w:rPr>
              <w:t>首次发证日期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/>
            </w:pPr>
          </w:p>
        </w:tc>
        <w:tc>
          <w:tcPr>
            <w:tcW w:w="317" w:type="dxa"/>
            <w:vMerge w:val="continue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  <w:tc>
          <w:tcPr>
            <w:tcW w:w="1930" w:type="dxa"/>
            <w:vMerge w:val="continue"/>
            <w:tcBorders/>
            <w:shd w:val="clear" w:color="auto" w:fill="ffffff"/>
            <w:vAlign w:val="bottom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  <w:tc>
          <w:tcPr>
            <w:tcW w:w="331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</w:tr>
      <w:tr>
        <w:tblPrEx/>
        <w:trPr>
          <w:trHeight w:val="917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有效证件号码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312"/>
              <w:jc w:val="left"/>
              <w:rPr>
                <w:lang w:eastAsia="zh-CN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98"/>
              <w:jc w:val="center"/>
              <w:rPr/>
            </w:pPr>
            <w:r>
              <w:rPr>
                <w:rStyle w:val="style4104"/>
                <w:rFonts w:hint="eastAsia"/>
              </w:rPr>
              <w:t>从事会计工作时</w:t>
            </w:r>
            <w:r>
              <w:rPr>
                <w:rStyle w:val="style4104"/>
              </w:rPr>
              <w:t xml:space="preserve"> </w:t>
            </w:r>
            <w:r>
              <w:rPr>
                <w:rStyle w:val="style4104"/>
                <w:rFonts w:hint="eastAsia"/>
              </w:rPr>
              <w:t>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/>
            </w:pPr>
          </w:p>
        </w:tc>
        <w:tc>
          <w:tcPr>
            <w:tcW w:w="317" w:type="dxa"/>
            <w:vMerge w:val="continue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  <w:tc>
          <w:tcPr>
            <w:tcW w:w="1930" w:type="dxa"/>
            <w:vMerge w:val="continue"/>
            <w:tcBorders/>
            <w:shd w:val="clear" w:color="auto" w:fill="ffffff"/>
            <w:vAlign w:val="bottom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  <w:tc>
          <w:tcPr>
            <w:tcW w:w="331" w:type="dxa"/>
            <w:vMerge w:val="continue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framePr w:w="9715" w:wrap="notBeside" w:hAnchor="text" w:vAnchor="text" w:xAlign="center" w:y="1"/>
              <w:rPr/>
            </w:pPr>
          </w:p>
        </w:tc>
      </w:tr>
      <w:tr>
        <w:tblPrEx/>
        <w:trPr>
          <w:trHeight w:val="614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302"/>
              <w:jc w:val="center"/>
              <w:rPr/>
            </w:pPr>
            <w:r>
              <w:rPr>
                <w:rStyle w:val="style4104"/>
                <w:rFonts w:hint="eastAsia"/>
              </w:rPr>
              <w:t>全日制最局</w:t>
            </w:r>
            <w:r>
              <w:rPr>
                <w:rStyle w:val="style4104"/>
              </w:rPr>
              <w:t xml:space="preserve"> </w:t>
            </w:r>
            <w:r>
              <w:rPr>
                <w:rStyle w:val="style4108"/>
                <w:rFonts w:hint="eastAsia"/>
              </w:rPr>
              <w:t>学历</w:t>
            </w:r>
            <w:r>
              <w:rPr>
                <w:rStyle w:val="style4108"/>
              </w:rPr>
              <w:t>/</w:t>
            </w:r>
            <w:r>
              <w:rPr>
                <w:rStyle w:val="style4108"/>
                <w:rFonts w:hint="eastAsia"/>
              </w:rPr>
              <w:t>学位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所学专业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300"/>
              <w:jc w:val="left"/>
              <w:rPr>
                <w:lang w:eastAsia="zh-CN"/>
              </w:rPr>
            </w:pPr>
          </w:p>
        </w:tc>
      </w:tr>
      <w:tr>
        <w:tblPrEx/>
        <w:trPr>
          <w:trHeight w:val="1033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毕业院校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98"/>
              <w:jc w:val="center"/>
              <w:rPr/>
            </w:pPr>
            <w:r>
              <w:rPr>
                <w:rStyle w:val="style4109"/>
                <w:rFonts w:hint="eastAsia"/>
              </w:rPr>
              <w:t>毕业时间</w:t>
            </w:r>
            <w:r>
              <w:rPr>
                <w:rStyle w:val="style4109"/>
              </w:rPr>
              <w:t xml:space="preserve">/ </w:t>
            </w:r>
            <w:r>
              <w:rPr>
                <w:rStyle w:val="style4104"/>
                <w:rFonts w:hint="eastAsia"/>
              </w:rPr>
              <w:t>毕业证编号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</w:tr>
      <w:tr>
        <w:tblPrEx/>
        <w:trPr>
          <w:trHeight w:val="614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98"/>
              <w:jc w:val="center"/>
              <w:rPr/>
            </w:pPr>
            <w:r>
              <w:rPr>
                <w:rStyle w:val="style4104"/>
                <w:rFonts w:hint="eastAsia"/>
              </w:rPr>
              <w:t>非全日制最高</w:t>
            </w:r>
            <w:r>
              <w:rPr>
                <w:rStyle w:val="style4104"/>
              </w:rPr>
              <w:t xml:space="preserve"> </w:t>
            </w:r>
            <w:r>
              <w:rPr>
                <w:rStyle w:val="style4108"/>
                <w:rFonts w:hint="eastAsia"/>
              </w:rPr>
              <w:t>学历</w:t>
            </w:r>
            <w:r>
              <w:rPr>
                <w:rStyle w:val="style4108"/>
              </w:rPr>
              <w:t>/</w:t>
            </w:r>
            <w:r>
              <w:rPr>
                <w:rStyle w:val="style4108"/>
                <w:rFonts w:hint="eastAsia"/>
              </w:rPr>
              <w:t>学位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所学专业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</w:tr>
      <w:tr>
        <w:tblPrEx/>
        <w:trPr>
          <w:trHeight w:val="610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毕业院校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302"/>
              <w:jc w:val="center"/>
              <w:rPr/>
            </w:pPr>
            <w:r>
              <w:rPr>
                <w:rStyle w:val="style4109"/>
                <w:rFonts w:hint="eastAsia"/>
              </w:rPr>
              <w:t>毕业时间</w:t>
            </w:r>
            <w:r>
              <w:rPr>
                <w:rStyle w:val="style4109"/>
              </w:rPr>
              <w:t xml:space="preserve">/ </w:t>
            </w:r>
            <w:r>
              <w:rPr>
                <w:rStyle w:val="style4104"/>
                <w:rFonts w:hint="eastAsia"/>
              </w:rPr>
              <w:t>毕业证编号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lineRule="exact" w:line="200"/>
              <w:jc w:val="left"/>
              <w:rPr>
                <w:lang w:eastAsia="zh-CN"/>
              </w:rPr>
            </w:pPr>
          </w:p>
        </w:tc>
      </w:tr>
      <w:tr>
        <w:tblPrEx/>
        <w:trPr>
          <w:trHeight w:val="614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98"/>
              <w:jc w:val="center"/>
              <w:rPr/>
            </w:pPr>
            <w:r>
              <w:rPr>
                <w:rStyle w:val="style4104"/>
                <w:rFonts w:hint="eastAsia"/>
              </w:rPr>
              <w:t>专业技术资格</w:t>
            </w:r>
            <w:r>
              <w:rPr>
                <w:rStyle w:val="style4104"/>
              </w:rPr>
              <w:t xml:space="preserve"> </w:t>
            </w:r>
            <w:r>
              <w:rPr>
                <w:rStyle w:val="style4108"/>
                <w:rFonts w:hint="eastAsia"/>
              </w:rPr>
              <w:t>类型</w:t>
            </w:r>
            <w:r>
              <w:rPr>
                <w:rStyle w:val="style4108"/>
              </w:rPr>
              <w:t>/</w:t>
            </w:r>
            <w:r>
              <w:rPr>
                <w:rStyle w:val="style4108"/>
                <w:rFonts w:hint="eastAsia"/>
              </w:rPr>
              <w:t>级别</w:t>
            </w:r>
            <w:r>
              <w:rPr>
                <w:rStyle w:val="style4108"/>
              </w:rPr>
              <w:t>/</w:t>
            </w:r>
            <w:r>
              <w:rPr>
                <w:rStyle w:val="style4108"/>
                <w:rFonts w:hint="eastAsia"/>
              </w:rPr>
              <w:t>方式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93"/>
              <w:jc w:val="center"/>
              <w:rPr/>
            </w:pPr>
            <w:r>
              <w:rPr>
                <w:rStyle w:val="style4109"/>
                <w:rFonts w:hint="eastAsia"/>
              </w:rPr>
              <w:t>资格批准日期</w:t>
            </w:r>
            <w:r>
              <w:rPr>
                <w:rStyle w:val="style4109"/>
              </w:rPr>
              <w:t xml:space="preserve">/ </w:t>
            </w:r>
            <w:r>
              <w:rPr>
                <w:rStyle w:val="style4109"/>
                <w:rFonts w:hint="eastAsia"/>
              </w:rPr>
              <w:t>管理号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</w:tr>
      <w:tr>
        <w:tblPrEx/>
        <w:trPr>
          <w:trHeight w:val="523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rStyle w:val="style4104"/>
                <w:rFonts w:hint="eastAsia"/>
              </w:rPr>
              <w:t>工作岗位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ind w:left="240"/>
              <w:jc w:val="left"/>
              <w:rPr/>
            </w:pPr>
            <w:r>
              <w:rPr>
                <w:rStyle w:val="style4104"/>
                <w:rFonts w:hint="eastAsia"/>
              </w:rPr>
              <w:t>行政职务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</w:tr>
      <w:tr>
        <w:tblPrEx/>
        <w:trPr>
          <w:trHeight w:val="542" w:hRule="exact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center"/>
              <w:rPr/>
            </w:pPr>
            <w:r>
              <w:rPr>
                <w:noProof/>
                <w:lang w:val="en-US" w:eastAsia="zh-CN"/>
              </w:rPr>
              <w:drawing>
                <wp:anchor distT="39369" distB="0" distL="0" distR="0" simplePos="false" relativeHeight="2" behindDoc="true" locked="false" layoutInCell="true" allowOverlap="true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-26035</wp:posOffset>
                  </wp:positionV>
                  <wp:extent cx="6156960" cy="1023619"/>
                  <wp:effectExtent l="0" t="0" r="0" b="0"/>
                  <wp:wrapTopAndBottom/>
                  <wp:docPr id="1027" name="_x0000_t75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2" cstate="print">
                            <a:lum bright="70000" contrast="-70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156960" cy="102361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4104"/>
                <w:rFonts w:hint="eastAsia"/>
              </w:rPr>
              <w:t>工作单位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jc w:val="left"/>
              <w:rPr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200"/>
              <w:ind w:left="240"/>
              <w:jc w:val="left"/>
              <w:rPr/>
            </w:pPr>
            <w:r>
              <w:rPr>
                <w:rStyle w:val="style4104"/>
                <w:rFonts w:hint="eastAsia"/>
              </w:rPr>
              <w:t>单位类型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style4103"/>
              <w:framePr w:w="9715" w:wrap="notBeside" w:hAnchor="text" w:vAnchor="text" w:xAlign="center" w:y="1"/>
              <w:shd w:val="clear" w:color="auto" w:fill="auto"/>
              <w:spacing w:before="0" w:after="0" w:lineRule="exact" w:line="300"/>
              <w:jc w:val="left"/>
              <w:rPr>
                <w:lang w:eastAsia="zh-CN"/>
              </w:rPr>
            </w:pPr>
          </w:p>
        </w:tc>
      </w:tr>
    </w:tbl>
    <w:p>
      <w:pPr>
        <w:pStyle w:val="style0"/>
        <w:framePr w:w="9715" w:wrap="notBeside" w:hAnchor="text" w:vAnchor="text" w:xAlign="center" w:y="1"/>
        <w:rPr>
          <w:sz w:val="2"/>
          <w:szCs w:val="2"/>
        </w:rPr>
      </w:pPr>
    </w:p>
    <w:p>
      <w:pPr>
        <w:pStyle w:val="style0"/>
        <w:rPr>
          <w:sz w:val="2"/>
          <w:szCs w:val="2"/>
        </w:rPr>
      </w:pPr>
    </w:p>
    <w:p>
      <w:pPr>
        <w:pStyle w:val="style4111"/>
        <w:shd w:val="clear" w:color="auto" w:fill="auto"/>
        <w:ind w:left="7400" w:right="400"/>
        <w:rPr/>
      </w:pPr>
      <w:r>
        <w:rPr>
          <w:rFonts w:hint="eastAsia"/>
        </w:rPr>
        <w:t>财政部门意见（盖章</w:t>
      </w:r>
      <w:r>
        <w:rPr>
          <w:lang w:val="en-US" w:eastAsia="zh-CN"/>
        </w:rPr>
        <w:t xml:space="preserve">) </w:t>
      </w:r>
      <w:r>
        <w:rPr>
          <w:rFonts w:hint="eastAsia"/>
        </w:rPr>
        <w:t>年月曰</w:t>
      </w:r>
    </w:p>
    <w:p>
      <w:pPr>
        <w:pStyle w:val="style4111"/>
        <w:shd w:val="clear" w:color="auto" w:fill="auto"/>
        <w:spacing w:after="0"/>
        <w:jc w:val="both"/>
        <w:rPr/>
      </w:pPr>
      <w:r>
        <w:rPr>
          <w:rFonts w:hint="eastAsia"/>
        </w:rPr>
        <w:t>说明：</w:t>
      </w:r>
    </w:p>
    <w:p>
      <w:pPr>
        <w:pStyle w:val="style4111"/>
        <w:shd w:val="clear" w:color="auto" w:fill="auto"/>
        <w:tabs>
          <w:tab w:val="left" w:leader="none" w:pos="358"/>
        </w:tabs>
        <w:spacing w:after="0"/>
        <w:jc w:val="both"/>
        <w:rPr/>
      </w:pPr>
      <w:r>
        <w:t>1</w:t>
      </w:r>
      <w:r>
        <w:rPr>
          <w:rFonts w:hint="eastAsia"/>
        </w:rPr>
        <w:t>、</w:t>
      </w:r>
      <w:r>
        <w:tab/>
      </w:r>
      <w:r>
        <w:rPr>
          <w:rFonts w:hint="eastAsia"/>
        </w:rPr>
        <w:t>本表一式两份，本人持一份，会计管理机构存留一份；</w:t>
      </w:r>
    </w:p>
    <w:p>
      <w:pPr>
        <w:pStyle w:val="style4111"/>
        <w:shd w:val="clear" w:color="auto" w:fill="auto"/>
        <w:tabs>
          <w:tab w:val="left" w:leader="none" w:pos="368"/>
        </w:tabs>
        <w:spacing w:after="0"/>
        <w:jc w:val="both"/>
        <w:rPr/>
      </w:pPr>
      <w:r>
        <w:t>2</w:t>
      </w:r>
      <w:r>
        <w:rPr>
          <w:rFonts w:hint="eastAsia"/>
        </w:rPr>
        <w:t>、</w:t>
      </w:r>
      <w:r>
        <w:tab/>
      </w:r>
      <w:r>
        <w:rPr>
          <w:rFonts w:hint="eastAsia"/>
        </w:rPr>
        <w:t>换证时办理相关变更手续需提供相应证明材料原件及复印附件；</w:t>
      </w:r>
    </w:p>
    <w:p>
      <w:pPr>
        <w:pStyle w:val="style4111"/>
        <w:shd w:val="clear" w:color="auto" w:fill="auto"/>
        <w:tabs>
          <w:tab w:val="left" w:leader="none" w:pos="368"/>
        </w:tabs>
        <w:spacing w:after="0"/>
        <w:jc w:val="both"/>
        <w:rPr/>
      </w:pPr>
      <w:r>
        <w:t>3</w:t>
      </w:r>
      <w:r>
        <w:rPr>
          <w:rFonts w:hint="eastAsia"/>
        </w:rPr>
        <w:t>、</w:t>
      </w:r>
      <w:r>
        <w:tab/>
      </w:r>
      <w:r>
        <w:rPr>
          <w:rFonts w:hint="eastAsia"/>
        </w:rPr>
        <w:t>红色字体带</w:t>
      </w:r>
      <w:r>
        <w:rPr>
          <w:lang w:val="en-US" w:eastAsia="zh-CN"/>
        </w:rPr>
        <w:t>*</w:t>
      </w:r>
      <w:r>
        <w:rPr>
          <w:rFonts w:hint="eastAsia"/>
        </w:rPr>
        <w:t>标记的为要申请变更的内容；</w:t>
      </w:r>
    </w:p>
    <w:p>
      <w:pPr>
        <w:pStyle w:val="style4111"/>
        <w:shd w:val="clear" w:color="auto" w:fill="auto"/>
        <w:tabs>
          <w:tab w:val="left" w:leader="none" w:pos="368"/>
        </w:tabs>
        <w:spacing w:after="0"/>
        <w:jc w:val="both"/>
        <w:rPr/>
      </w:pPr>
      <w:r>
        <w:t>4</w:t>
      </w:r>
      <w:r>
        <w:rPr>
          <w:rFonts w:hint="eastAsia"/>
        </w:rPr>
        <w:t>、</w:t>
      </w:r>
      <w:r>
        <w:tab/>
      </w:r>
      <w:r>
        <w:rPr>
          <w:rFonts w:hint="eastAsia"/>
        </w:rPr>
        <w:t>条形码内容为申请表编号；</w:t>
      </w:r>
    </w:p>
    <w:p>
      <w:pPr>
        <w:pStyle w:val="style4111"/>
        <w:shd w:val="clear" w:color="auto" w:fill="auto"/>
        <w:tabs>
          <w:tab w:val="left" w:leader="none" w:pos="368"/>
        </w:tabs>
        <w:spacing w:after="193"/>
        <w:jc w:val="both"/>
        <w:rPr/>
      </w:pPr>
      <w:r>
        <w:t>5</w:t>
      </w:r>
      <w:r>
        <w:rPr>
          <w:rFonts w:hint="eastAsia"/>
        </w:rPr>
        <w:t>、</w:t>
      </w:r>
      <w:r>
        <w:tab/>
      </w:r>
      <w:r>
        <w:rPr>
          <w:rFonts w:hint="eastAsia"/>
        </w:rPr>
        <w:t>此表自申请提交之日起</w:t>
      </w:r>
      <w:r>
        <w:t>1</w:t>
      </w:r>
      <w:r>
        <w:rPr>
          <w:rFonts w:hint="eastAsia"/>
        </w:rPr>
        <w:t>个月内有效，过期未办理的可在</w:t>
      </w:r>
      <w:r>
        <w:rPr>
          <w:lang w:val="en-US" w:eastAsia="zh-CN"/>
        </w:rPr>
        <w:t>2018-03-29</w:t>
      </w:r>
      <w:r>
        <w:rPr>
          <w:rFonts w:hint="eastAsia"/>
        </w:rPr>
        <w:t>前重新申请。</w:t>
      </w:r>
      <w:r>
        <w:t xml:space="preserve"> </w:t>
      </w:r>
      <w:r>
        <w:rPr>
          <w:rStyle w:val="style4102"/>
          <w:rFonts w:hint="eastAsia"/>
        </w:rPr>
        <w:t>申请提交日期：</w:t>
      </w:r>
      <w:r>
        <w:rPr>
          <w:rStyle w:val="style4102"/>
          <w:lang w:val="en-US" w:eastAsia="zh-CN"/>
        </w:rPr>
        <w:t>2017-10-25</w:t>
      </w:r>
    </w:p>
    <w:p>
      <w:pPr>
        <w:pStyle w:val="style4103"/>
        <w:shd w:val="clear" w:color="auto" w:fill="auto"/>
        <w:spacing w:before="0" w:after="124" w:lineRule="exact" w:line="206"/>
        <w:jc w:val="both"/>
        <w:rPr/>
      </w:pPr>
      <w:r>
        <w:rPr>
          <w:rFonts w:hint="eastAsia"/>
        </w:rPr>
        <w:t>携带资料：</w:t>
      </w:r>
      <w:r>
        <w:t>1</w:t>
      </w:r>
      <w:r>
        <w:rPr>
          <w:rFonts w:hint="eastAsia"/>
        </w:rPr>
        <w:t>、《会计从业资格证书》原件及复印件；</w:t>
      </w:r>
      <w:r>
        <w:t>2</w:t>
      </w:r>
      <w:r>
        <w:rPr>
          <w:rFonts w:hint="eastAsia"/>
        </w:rPr>
        <w:t>、身份证原件及复印件；</w:t>
      </w:r>
      <w:r>
        <w:t>3</w:t>
      </w:r>
      <w:r>
        <w:rPr>
          <w:rFonts w:hint="eastAsia"/>
        </w:rPr>
        <w:t>、打印的《陕西省会计从业资格证书定期</w:t>
      </w:r>
      <w:r>
        <w:t xml:space="preserve"> </w:t>
      </w:r>
      <w:r>
        <w:rPr>
          <w:rFonts w:hint="eastAsia"/>
        </w:rPr>
        <w:t>换证登记表》一份，并由本人签字确认；</w:t>
      </w:r>
      <w:r>
        <w:t>4</w:t>
      </w:r>
      <w:r>
        <w:rPr>
          <w:rFonts w:hint="eastAsia"/>
        </w:rPr>
        <w:t>、派出所开具的“公民身份证号码变更证明”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无法提供变更证明材料的写出情</w:t>
      </w:r>
      <w:r>
        <w:t xml:space="preserve"> </w:t>
      </w:r>
      <w:r>
        <w:rPr>
          <w:rFonts w:hint="eastAsia"/>
        </w:rPr>
        <w:t>况说明，并携带户口本原件及复印件</w:t>
      </w:r>
      <w:r>
        <w:rPr>
          <w:rFonts w:hint="eastAsia"/>
          <w:lang w:val="en-US" w:eastAsia="zh-CN"/>
        </w:rPr>
        <w:t>）</w:t>
      </w:r>
      <w:r>
        <w:rPr>
          <w:rFonts w:hint="eastAsia"/>
          <w:vertAlign w:val="subscript"/>
        </w:rPr>
        <w:t>；</w:t>
      </w:r>
      <w:r>
        <w:t>5</w:t>
      </w:r>
      <w:r>
        <w:rPr>
          <w:rFonts w:hint="eastAsia"/>
        </w:rPr>
        <w:t>、非全日制本科毕业证原件及复印件（学历（学位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为国外学历（学位</w:t>
      </w:r>
      <w:r>
        <w:rPr>
          <w:rFonts w:hint="eastAsia"/>
          <w:lang w:val="en-US" w:eastAsia="zh-CN"/>
        </w:rPr>
        <w:t>）</w:t>
      </w:r>
      <w:r>
        <w:rPr>
          <w:rFonts w:hint="eastAsia"/>
        </w:rPr>
        <w:t>时，同</w:t>
      </w:r>
      <w:r>
        <w:t xml:space="preserve"> </w:t>
      </w:r>
      <w:r>
        <w:rPr>
          <w:rFonts w:hint="eastAsia"/>
        </w:rPr>
        <w:t>时提供国家教育部门认证</w:t>
      </w:r>
      <w:r>
        <w:rPr>
          <w:rFonts w:hint="eastAsia"/>
          <w:lang w:val="en-US" w:eastAsia="zh-CN"/>
        </w:rPr>
        <w:t>）</w:t>
      </w:r>
      <w:r>
        <w:rPr>
          <w:rFonts w:hint="eastAsia"/>
          <w:vertAlign w:val="subscript"/>
        </w:rPr>
        <w:t>；</w:t>
      </w:r>
      <w:r>
        <w:t>6</w:t>
      </w:r>
      <w:r>
        <w:rPr>
          <w:rFonts w:hint="eastAsia"/>
        </w:rPr>
        <w:t>、珠算证原件及复印件。</w:t>
      </w:r>
    </w:p>
    <w:p>
      <w:pPr>
        <w:pStyle w:val="style4103"/>
        <w:shd w:val="clear" w:color="auto" w:fill="auto"/>
        <w:spacing w:before="0" w:after="0" w:lineRule="exact" w:line="202"/>
        <w:jc w:val="both"/>
        <w:rPr/>
      </w:pPr>
      <w:r>
        <w:rPr>
          <w:rFonts w:hint="eastAsia"/>
        </w:rPr>
        <w:t>汉中市宁强县业务受理时间：周一至周五上午上班时间：</w:t>
      </w:r>
      <w:r>
        <w:rPr>
          <w:lang w:val="en-US" w:eastAsia="zh-CN"/>
        </w:rPr>
        <w:t>08:00-12:00</w:t>
      </w:r>
      <w:r>
        <w:rPr>
          <w:rFonts w:hint="eastAsia"/>
        </w:rPr>
        <w:t>下午上班时间：</w:t>
      </w:r>
      <w:r>
        <w:rPr>
          <w:lang w:val="en-US" w:eastAsia="zh-CN"/>
        </w:rPr>
        <w:t>14:00-18:00,</w:t>
      </w:r>
      <w:r>
        <w:rPr>
          <w:rFonts w:hint="eastAsia"/>
        </w:rPr>
        <w:t>地址</w:t>
      </w:r>
      <w:r>
        <w:rPr>
          <w:rStyle w:val="style4112"/>
        </w:rPr>
        <w:t>I</w:t>
      </w:r>
      <w:r>
        <w:rPr>
          <w:rFonts w:hint="eastAsia"/>
        </w:rPr>
        <w:t>宁强县财政局会</w:t>
      </w:r>
      <w:r>
        <w:t xml:space="preserve"> </w:t>
      </w:r>
      <w:r>
        <w:rPr>
          <w:rFonts w:hint="eastAsia"/>
        </w:rPr>
        <w:t>计科，联系电话：</w:t>
      </w:r>
      <w:r>
        <w:rPr>
          <w:lang w:val="en-US" w:eastAsia="zh-CN"/>
        </w:rPr>
        <w:t>0916-4227077,</w:t>
      </w:r>
      <w:r>
        <w:rPr>
          <w:rFonts w:hint="eastAsia"/>
        </w:rPr>
        <w:t>乘车路线：无</w:t>
      </w:r>
    </w:p>
    <w:sectPr>
      <w:pgSz w:w="11900" w:h="16840" w:orient="portrait"/>
      <w:pgMar w:top="655" w:right="1203" w:bottom="1749" w:left="968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Light">
    <w:altName w:val="PMingLiU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fullPage" w:percent="44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Microsoft JhengHei Light" w:cs="Microsoft JhengHei Light" w:eastAsia="Microsoft JhengHei Light" w:hAnsi="Microsoft JhengHei Light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>
      <w:color w:val="000000"/>
      <w:kern w:val="0"/>
      <w:sz w:val="24"/>
      <w:szCs w:val="24"/>
      <w:lang w:val="zh-TW" w:eastAsia="zh-TW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rFonts w:cs="Times New Roman"/>
      <w:color w:val="0066cc"/>
      <w:u w:val="single"/>
    </w:rPr>
  </w:style>
  <w:style w:type="character" w:customStyle="1" w:styleId="style4097">
    <w:name w:val="标题 #1_"/>
    <w:basedOn w:val="style65"/>
    <w:next w:val="style4097"/>
    <w:link w:val="style4098"/>
    <w:uiPriority w:val="99"/>
    <w:rPr>
      <w:rFonts w:ascii="宋体" w:cs="宋体" w:eastAsia="宋体" w:hAnsi="宋体"/>
      <w:sz w:val="36"/>
      <w:szCs w:val="36"/>
      <w:u w:val="none"/>
    </w:rPr>
  </w:style>
  <w:style w:type="paragraph" w:customStyle="1" w:styleId="style4098">
    <w:name w:val="标题 #1"/>
    <w:basedOn w:val="style0"/>
    <w:next w:val="style4098"/>
    <w:link w:val="style4097"/>
    <w:uiPriority w:val="99"/>
    <w:pPr>
      <w:shd w:val="clear" w:color="auto" w:fill="ffffff"/>
      <w:spacing w:after="480" w:lineRule="atLeast" w:line="240"/>
      <w:jc w:val="center"/>
      <w:outlineLvl w:val="0"/>
    </w:pPr>
    <w:rPr>
      <w:rFonts w:ascii="宋体" w:cs="宋体" w:eastAsia="宋体" w:hAnsi="宋体"/>
      <w:sz w:val="36"/>
      <w:szCs w:val="36"/>
    </w:rPr>
  </w:style>
  <w:style w:type="character" w:customStyle="1" w:styleId="style4099">
    <w:name w:val="表格标题_"/>
    <w:basedOn w:val="style65"/>
    <w:next w:val="style4099"/>
    <w:link w:val="style4100"/>
    <w:uiPriority w:val="99"/>
    <w:rPr>
      <w:rFonts w:ascii="宋体" w:cs="宋体" w:eastAsia="宋体" w:hAnsi="宋体"/>
      <w:sz w:val="20"/>
      <w:szCs w:val="20"/>
      <w:u w:val="none"/>
    </w:rPr>
  </w:style>
  <w:style w:type="paragraph" w:customStyle="1" w:styleId="style4100">
    <w:name w:val="表格标题1"/>
    <w:basedOn w:val="style0"/>
    <w:next w:val="style4100"/>
    <w:link w:val="style4099"/>
    <w:uiPriority w:val="99"/>
    <w:pPr>
      <w:shd w:val="clear" w:color="auto" w:fill="ffffff"/>
      <w:spacing w:lineRule="atLeast" w:line="240"/>
      <w:jc w:val="distribute"/>
    </w:pPr>
    <w:rPr>
      <w:rFonts w:ascii="宋体" w:cs="宋体" w:eastAsia="宋体" w:hAnsi="宋体"/>
      <w:sz w:val="20"/>
      <w:szCs w:val="20"/>
    </w:rPr>
  </w:style>
  <w:style w:type="character" w:customStyle="1" w:styleId="style4101">
    <w:name w:val="表格标题"/>
    <w:basedOn w:val="style4099"/>
    <w:next w:val="style4101"/>
    <w:uiPriority w:val="99"/>
    <w:rPr>
      <w:color w:val="000000"/>
      <w:spacing w:val="0"/>
      <w:w w:val="100"/>
      <w:position w:val="0"/>
      <w:u w:val="single"/>
      <w:lang w:val="zh-TW" w:eastAsia="zh-TW"/>
    </w:rPr>
  </w:style>
  <w:style w:type="character" w:customStyle="1" w:styleId="style4102">
    <w:name w:val="正文文本 (2)_"/>
    <w:basedOn w:val="style65"/>
    <w:next w:val="style4102"/>
    <w:link w:val="style4103"/>
    <w:uiPriority w:val="99"/>
    <w:rPr>
      <w:rFonts w:ascii="宋体" w:cs="宋体" w:eastAsia="宋体" w:hAnsi="宋体"/>
      <w:sz w:val="17"/>
      <w:szCs w:val="17"/>
      <w:u w:val="none"/>
    </w:rPr>
  </w:style>
  <w:style w:type="paragraph" w:customStyle="1" w:styleId="style4103">
    <w:name w:val="正文文本 (2)"/>
    <w:basedOn w:val="style0"/>
    <w:next w:val="style4103"/>
    <w:link w:val="style4102"/>
    <w:uiPriority w:val="99"/>
    <w:pPr>
      <w:shd w:val="clear" w:color="auto" w:fill="ffffff"/>
      <w:spacing w:before="240" w:after="120" w:lineRule="atLeast" w:line="240"/>
      <w:jc w:val="distribute"/>
    </w:pPr>
    <w:rPr>
      <w:rFonts w:ascii="宋体" w:cs="宋体" w:eastAsia="宋体" w:hAnsi="宋体"/>
      <w:sz w:val="17"/>
      <w:szCs w:val="17"/>
    </w:rPr>
  </w:style>
  <w:style w:type="character" w:customStyle="1" w:styleId="style4104">
    <w:name w:val="正文文本 (2) + 10 pt"/>
    <w:basedOn w:val="style4102"/>
    <w:next w:val="style4104"/>
    <w:uiPriority w:val="99"/>
    <w:rPr>
      <w:color w:val="000000"/>
      <w:spacing w:val="0"/>
      <w:w w:val="100"/>
      <w:position w:val="0"/>
      <w:sz w:val="20"/>
      <w:szCs w:val="20"/>
      <w:lang w:val="zh-TW" w:eastAsia="zh-TW"/>
    </w:rPr>
  </w:style>
  <w:style w:type="character" w:customStyle="1" w:styleId="style4105">
    <w:name w:val="正文文本 (2) + Times New Roman"/>
    <w:basedOn w:val="style4102"/>
    <w:next w:val="style4105"/>
    <w:uiPriority w:val="99"/>
    <w:rPr>
      <w:rFonts w:ascii="Times New Roman" w:cs="Times New Roman" w:hAnsi="Times New Roman"/>
      <w:b/>
      <w:bCs/>
      <w:smallCaps/>
      <w:color w:val="000000"/>
      <w:spacing w:val="-10"/>
      <w:w w:val="100"/>
      <w:position w:val="0"/>
      <w:sz w:val="18"/>
      <w:szCs w:val="18"/>
      <w:lang w:val="en-US" w:eastAsia="en-US"/>
    </w:rPr>
  </w:style>
  <w:style w:type="character" w:customStyle="1" w:styleId="style4106">
    <w:name w:val="正文文本 (2) + Times New Roman3"/>
    <w:basedOn w:val="style4102"/>
    <w:next w:val="style4106"/>
    <w:uiPriority w:val="99"/>
    <w:rPr>
      <w:rFonts w:ascii="Times New Roman" w:cs="Times New Roman" w:hAnsi="Times New Roman"/>
      <w:color w:val="000000"/>
      <w:spacing w:val="-10"/>
      <w:w w:val="100"/>
      <w:position w:val="0"/>
      <w:sz w:val="30"/>
      <w:szCs w:val="30"/>
      <w:lang w:val="en-US" w:eastAsia="en-US"/>
    </w:rPr>
  </w:style>
  <w:style w:type="character" w:customStyle="1" w:styleId="style4107">
    <w:name w:val="正文文本 (2) + Times New Roman2"/>
    <w:basedOn w:val="style4102"/>
    <w:next w:val="style4107"/>
    <w:uiPriority w:val="99"/>
    <w:rPr>
      <w:rFonts w:ascii="Times New Roman" w:cs="Times New Roman" w:hAnsi="Times New Roman"/>
      <w:color w:val="000000"/>
      <w:spacing w:val="60"/>
      <w:w w:val="100"/>
      <w:position w:val="0"/>
      <w:sz w:val="30"/>
      <w:szCs w:val="30"/>
      <w:lang w:val="en-US" w:eastAsia="en-US"/>
    </w:rPr>
  </w:style>
  <w:style w:type="character" w:customStyle="1" w:styleId="style4108">
    <w:name w:val="正文文本 (2) + 10 pt2"/>
    <w:basedOn w:val="style4102"/>
    <w:next w:val="style4108"/>
    <w:uiPriority w:val="99"/>
    <w:rPr>
      <w:color w:val="000000"/>
      <w:spacing w:val="50"/>
      <w:w w:val="100"/>
      <w:position w:val="0"/>
      <w:sz w:val="20"/>
      <w:szCs w:val="20"/>
      <w:lang w:val="zh-TW" w:eastAsia="zh-TW"/>
    </w:rPr>
  </w:style>
  <w:style w:type="character" w:customStyle="1" w:styleId="style4109">
    <w:name w:val="正文文本 (2) + 10 pt1"/>
    <w:basedOn w:val="style4102"/>
    <w:next w:val="style4109"/>
    <w:uiPriority w:val="99"/>
    <w:rPr>
      <w:color w:val="000000"/>
      <w:spacing w:val="20"/>
      <w:w w:val="100"/>
      <w:position w:val="0"/>
      <w:sz w:val="20"/>
      <w:szCs w:val="20"/>
      <w:lang w:val="zh-TW" w:eastAsia="zh-TW"/>
    </w:rPr>
  </w:style>
  <w:style w:type="character" w:customStyle="1" w:styleId="style4110">
    <w:name w:val="正文文本 (3)_"/>
    <w:basedOn w:val="style65"/>
    <w:next w:val="style4110"/>
    <w:link w:val="style4111"/>
    <w:uiPriority w:val="99"/>
    <w:rPr>
      <w:rFonts w:ascii="宋体" w:cs="宋体" w:eastAsia="宋体" w:hAnsi="宋体"/>
      <w:sz w:val="20"/>
      <w:szCs w:val="20"/>
      <w:u w:val="none"/>
    </w:rPr>
  </w:style>
  <w:style w:type="paragraph" w:customStyle="1" w:styleId="style4111">
    <w:name w:val="正文文本 (3)"/>
    <w:basedOn w:val="style0"/>
    <w:next w:val="style4111"/>
    <w:link w:val="style4110"/>
    <w:uiPriority w:val="99"/>
    <w:pPr>
      <w:shd w:val="clear" w:color="auto" w:fill="ffffff"/>
      <w:spacing w:after="240" w:lineRule="exact" w:line="298"/>
      <w:jc w:val="right"/>
    </w:pPr>
    <w:rPr>
      <w:rFonts w:ascii="宋体" w:cs="宋体" w:eastAsia="宋体" w:hAnsi="宋体"/>
      <w:sz w:val="20"/>
      <w:szCs w:val="20"/>
    </w:rPr>
  </w:style>
  <w:style w:type="character" w:customStyle="1" w:styleId="style4112">
    <w:name w:val="正文文本 (2) + Times New Roman1"/>
    <w:basedOn w:val="style4102"/>
    <w:next w:val="style4112"/>
    <w:uiPriority w:val="99"/>
    <w:rPr>
      <w:rFonts w:ascii="Times New Roman" w:cs="Times New Roman" w:hAnsi="Times New Roman"/>
      <w:b/>
      <w:bCs/>
      <w:color w:val="000000"/>
      <w:spacing w:val="0"/>
      <w:w w:val="100"/>
      <w:position w:val="0"/>
      <w:sz w:val="9"/>
      <w:szCs w:val="9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Words>566</Words>
  <Pages>1</Pages>
  <Characters>624</Characters>
  <Application>WPS Office</Application>
  <DocSecurity>0</DocSecurity>
  <Paragraphs>80</Paragraphs>
  <ScaleCrop>false</ScaleCrop>
  <LinksUpToDate>false</LinksUpToDate>
  <CharactersWithSpaces>649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2017-11-28T06:30:00Z</dcterms:created>
  <dc:creator>Administrator</dc:creator>
  <lastModifiedBy>VTR-AL00</lastModifiedBy>
  <dcterms:modified xsi:type="dcterms:W3CDTF">2017-11-28T07:16:06Z</dcterms:modified>
  <revision>3</revision>
  <dc:title>陕西省会计从业资格证书定期换证登记表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