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96" w:tblpY="1434"/>
        <w:tblOverlap w:val="never"/>
        <w:tblW w:w="82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820"/>
        <w:gridCol w:w="2368"/>
        <w:gridCol w:w="723"/>
      </w:tblGrid>
      <w:tr w14:paraId="5AC1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0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宁强县禁止开垦陡坡地面积统计表</w:t>
            </w:r>
          </w:p>
        </w:tc>
      </w:tr>
      <w:tr w14:paraId="5AC3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禁止开垦陡坡地面积（hm</w:t>
            </w:r>
            <w:r>
              <w:rPr>
                <w:rStyle w:val="4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国土面积（hm</w:t>
            </w:r>
            <w:r>
              <w:rPr>
                <w:rStyle w:val="4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80AC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汉源街道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9741.91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27838.85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6BD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D54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高寨子街道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604.93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9684.01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B58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CF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大安镇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14851.61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34165.59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777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68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代家坝镇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11381.21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26531.64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AE7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E49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阳平关镇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10364.86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30062.56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6B2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C2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燕子砭镇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7851.74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22601.14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A3D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9C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广坪镇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8526.36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19146.29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0F7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6B3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青木川镇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10955.41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19424.31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798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ACE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毛坝河镇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5678.53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17108.78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BF0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91E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铁锁关镇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6323.99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15012.26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011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5C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胡家坝镇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4953.03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13232.66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912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02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巴山镇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3400.97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11858.78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293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BE3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巨亭镇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5627.85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14789.65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F25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11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舒家坝镇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3421.99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10340.27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1F9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B26D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太阳岭镇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6788.44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13383.31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814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214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安乐河镇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7067.3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14969.48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8C4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2E3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二郎坝镇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5309.43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16115.39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3F0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B20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禅家岩镇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2878.26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9864.3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537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E7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125727.82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326129.27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FE9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3142D0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A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2025-10-31T03:17:21Z</dcterms:created>
  <dc:creator>Administrator</dc:creator>
  <cp:lastModifiedBy>兮°半岛弥音</cp:lastModifiedBy>
  <dcterms:modified xsi:type="dcterms:W3CDTF">2025-10-31T03:18:01Z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eyJoZGlkIjoiODNmOGQxNjI2M2M1MTE5OGFhMWFjZGIzOWVlN2E5YTYiLCJ1c2VySWQiOiIxMjczNjA1MTk3In0=</vt:lpwstr>
  </property>
  <property fmtid="{D5CDD505-2E9C-101B-9397-08002B2CF9AE}" pid="4" name="ICV">
    <vt:lpwstr>7B5E47769A174623924654B10CA6F8AA_12</vt:lpwstr>
  </property>
</Properties>
</file>