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5E00D">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1B66A16E">
      <w:pPr>
        <w:spacing w:line="560" w:lineRule="exact"/>
        <w:jc w:val="center"/>
        <w:rPr>
          <w:rFonts w:hint="eastAsia" w:ascii="方正小标宋简体" w:hAnsi="Calibri" w:eastAsia="方正小标宋简体"/>
          <w:b/>
          <w:bCs/>
          <w:spacing w:val="-12"/>
          <w:sz w:val="44"/>
          <w:szCs w:val="44"/>
        </w:rPr>
      </w:pPr>
      <w:r>
        <w:rPr>
          <w:rFonts w:hint="eastAsia" w:ascii="方正小标宋简体" w:eastAsia="方正小标宋简体"/>
          <w:b/>
          <w:bCs/>
          <w:spacing w:val="-12"/>
          <w:sz w:val="44"/>
          <w:szCs w:val="44"/>
        </w:rPr>
        <w:t>关于不合格检验项目的说明</w:t>
      </w:r>
    </w:p>
    <w:p w14:paraId="53EC6295">
      <w:pPr>
        <w:spacing w:line="560" w:lineRule="exact"/>
        <w:rPr>
          <w:rFonts w:hint="eastAsia" w:ascii="方正小标宋简体" w:eastAsia="方正小标宋简体"/>
          <w:spacing w:val="-12"/>
          <w:sz w:val="32"/>
          <w:szCs w:val="32"/>
        </w:rPr>
      </w:pPr>
      <w:r>
        <w:rPr>
          <w:rFonts w:hint="eastAsia" w:ascii="方正小标宋简体" w:eastAsia="方正小标宋简体"/>
          <w:spacing w:val="-12"/>
          <w:sz w:val="32"/>
          <w:szCs w:val="32"/>
        </w:rPr>
        <w:t xml:space="preserve"> </w:t>
      </w:r>
    </w:p>
    <w:p w14:paraId="48E0065A">
      <w:pPr>
        <w:pStyle w:val="3"/>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Times New Roman"/>
          <w:kern w:val="2"/>
          <w:sz w:val="32"/>
          <w:szCs w:val="32"/>
          <w:lang w:val="en-US" w:eastAsia="zh-CN" w:bidi="ar-SA"/>
        </w:rPr>
        <w:t>一、</w:t>
      </w:r>
      <w:r>
        <w:rPr>
          <w:rFonts w:hint="eastAsia" w:ascii="黑体" w:hAnsi="黑体" w:eastAsia="黑体" w:cs="黑体"/>
          <w:sz w:val="32"/>
          <w:szCs w:val="32"/>
          <w:lang w:val="en-US" w:eastAsia="zh-CN"/>
        </w:rPr>
        <w:t>二氧化硫残留量</w:t>
      </w:r>
    </w:p>
    <w:p w14:paraId="77C7F204">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2760—2014）中规定，二氧化硫（以二氧化硫残留量计）在其他香辛料调味品中的不得使用。蔬菜干制品中二氧化硫残留量超标的原因，可能是</w:t>
      </w:r>
      <w:bookmarkStart w:id="0" w:name="_GoBack"/>
      <w:bookmarkEnd w:id="0"/>
      <w:r>
        <w:rPr>
          <w:rFonts w:hint="eastAsia" w:ascii="仿宋" w:hAnsi="仿宋" w:eastAsia="仿宋" w:cs="仿宋"/>
          <w:sz w:val="32"/>
          <w:szCs w:val="32"/>
          <w:lang w:val="en-US" w:eastAsia="zh-CN"/>
        </w:rPr>
        <w:t>个别生产者使用劣质原料以降低成本，其后为了提高产品色泽超量使用二氧化硫；也可能是由于使用硫磺熏蒸漂白这种传统工艺或直接使用亚硫酸盐浸泡所造成。</w:t>
      </w:r>
    </w:p>
    <w:p w14:paraId="34DDFF34">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二、脱氢乙酸及其钠盐(以脱氢乙酸计)</w:t>
      </w:r>
    </w:p>
    <w:p w14:paraId="57AC6A45">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脱氢乙酸及其钠盐是一种常见的广谱性食品防腐剂，对霉菌和酵母有较好的抑制作用。脱氢乙酸及其钠盐能被人体迅速吸收，并分布于血液和多个器官中，长期食用脱氢乙酸及其钠盐超标的食品会危害人体健康。《食品安全国家标准 食品添加剂使用标准》（GB 2760—2024）中规定，糕点中脱氢乙酸及其钠盐（以脱氢乙酸计）最大使用量为不得使用。糕点中脱氢乙酸及其钠盐（以脱氢乙酸计）检测值超标的原因，可能是生产企业为防止食品腐败变质超限量使用了该食品添加剂，也可能是其使用的复配添加剂中该添加剂含量较高，还可能是在添加过程中未准确计量。</w:t>
      </w:r>
    </w:p>
    <w:p w14:paraId="28BA48B9">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三、阴离子合成洗涤剂(以十二烷基苯磺酸钠计)</w:t>
      </w:r>
    </w:p>
    <w:p w14:paraId="6E5125B8">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阴离子合成洗涤剂，是一种低毒物质。《食品安全国家标准 消毒餐（饮）具》（GB 14934-2016）中规定，采用化学消毒法的餐（饮）具的阴离子合成洗涤剂应不得检出。阴离子合成洗涤剂能刺激体重增加，可引起血红蛋白、红细胞和白细胞数量的变化，因其使用方便、易溶解、稳定性好、成本低等优点，在消毒企业中广泛使用，但是如果餐（饮）具清洗消毒流程控制不当，会造成洗涤剂在餐（饮）具上的残留，对人体健康产生不良影响。</w:t>
      </w:r>
    </w:p>
    <w:p w14:paraId="2DBFC4F4">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四、镉(以Cd计)</w:t>
      </w:r>
    </w:p>
    <w:p w14:paraId="6147AA62">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镉是最常见的重金属元素污染物之一。《食品安全国家标准食品中污染物限量》（GB 2762—2017）中规定，镉在茄果类蔬菜中的限量值为0.05mg/kg。爬爬虾中镉超标的原因，可能是其养殖过程中富集环境中的镉元素。镉对人体具有慢性蓄积性的危害，长期摄入镉含量超标的食品，可能导致肾脏和骨骼损伤等健康危害。。</w:t>
      </w:r>
    </w:p>
    <w:p w14:paraId="66BC3672">
      <w:pPr>
        <w:pStyle w:val="3"/>
        <w:numPr>
          <w:ilvl w:val="0"/>
          <w:numId w:val="0"/>
        </w:numPr>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五、戊唑醇</w:t>
      </w:r>
    </w:p>
    <w:p w14:paraId="7AA460EE">
      <w:pPr>
        <w:pStyle w:val="3"/>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戊唑醇是一种具有保护、治疗和铲除作用的内吸性杀菌剂，对芒果炭疽病等有较好防效。少量的残留不会引起人体急性中毒，但长期食用戊唑醇超标的食品，对人体健康可能有一定影响。《食品安全国家标准 食品中农药最大残留限量》（GB 2763—2021）中规定，戊唑醇在芒果中的最大残留限量值为0.05mg/kg。芒果中戊唑醇残留量超标的原因，可能是为快速控制病情，加大用药量或未遵守采摘间隔期规定，致使上市销售的产品中残留量超标。</w:t>
      </w:r>
    </w:p>
    <w:p w14:paraId="39C9BE61">
      <w:pPr>
        <w:pStyle w:val="3"/>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OTUyZTE5MmMzYzAxMTJmMjYzMjZlMjQ2Y2VhNDIifQ=="/>
  </w:docVars>
  <w:rsids>
    <w:rsidRoot w:val="05401AA9"/>
    <w:rsid w:val="05401AA9"/>
    <w:rsid w:val="0BE61CEF"/>
    <w:rsid w:val="0CA84EC9"/>
    <w:rsid w:val="0F9F0B60"/>
    <w:rsid w:val="100B4388"/>
    <w:rsid w:val="138A4CF1"/>
    <w:rsid w:val="14555E7B"/>
    <w:rsid w:val="14EB043F"/>
    <w:rsid w:val="1A2F5E84"/>
    <w:rsid w:val="1FB81A81"/>
    <w:rsid w:val="220C09C4"/>
    <w:rsid w:val="259B0CA3"/>
    <w:rsid w:val="27DD6235"/>
    <w:rsid w:val="282910EA"/>
    <w:rsid w:val="2A7B45EB"/>
    <w:rsid w:val="31B74927"/>
    <w:rsid w:val="353C72A3"/>
    <w:rsid w:val="3C812F4E"/>
    <w:rsid w:val="3F602BD7"/>
    <w:rsid w:val="40427563"/>
    <w:rsid w:val="42FC147E"/>
    <w:rsid w:val="43100A85"/>
    <w:rsid w:val="497F1B51"/>
    <w:rsid w:val="49890BD8"/>
    <w:rsid w:val="4DC85534"/>
    <w:rsid w:val="5F6C4221"/>
    <w:rsid w:val="68336E40"/>
    <w:rsid w:val="787C6B06"/>
    <w:rsid w:val="78C54E9F"/>
    <w:rsid w:val="7E562643"/>
    <w:rsid w:val="7EF30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661</Words>
  <Characters>700</Characters>
  <Lines>0</Lines>
  <Paragraphs>0</Paragraphs>
  <TotalTime>4</TotalTime>
  <ScaleCrop>false</ScaleCrop>
  <LinksUpToDate>false</LinksUpToDate>
  <CharactersWithSpaces>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2018-11-19T04:45:00Z</dcterms:created>
  <dc:creator>何浩浩</dc:creator>
  <cp:lastModifiedBy>妖妖</cp:lastModifiedBy>
  <dcterms:modified xsi:type="dcterms:W3CDTF">2025-05-16T05:58:47Z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D8279A46BC644D1B8970A8A6B9AAB237_13</vt:lpwstr>
  </property>
  <property fmtid="{D5CDD505-2E9C-101B-9397-08002B2CF9AE}" pid="4" name="KSOTemplateDocerSaveRecord">
    <vt:lpwstr>eyJoZGlkIjoiNDEzOGYyZTc3MDFjNWI0YTk5NTMzYjFiZGE2YzRlOGMiLCJ1c2VySWQiOiI0ODA2MjQwMzAifQ==</vt:lpwstr>
  </property>
</Properties>
</file>